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BC10" w14:textId="6DD9D8A6" w:rsidR="005F0EDA" w:rsidRDefault="005F0EDA" w:rsidP="005F0E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Информация о расходах, связанных с осуществлением технологических присоединений отсутствует в связи с тем, что</w:t>
      </w: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«ГЗОЦМ «Гайская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медь» технологических присоединений за 2022г. не было.</w:t>
      </w: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6162178E" w14:textId="6222A758" w:rsidR="005F0EDA" w:rsidRDefault="005F0EDA" w:rsidP="005F0E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Информация о прогнозных расходах,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связанных с осуществлением технологических присоединений отсутствует в связи с тем,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Hlk129011265"/>
      <w:r>
        <w:rPr>
          <w:rFonts w:ascii="Times New Roman" w:eastAsia="Times New Roman" w:hAnsi="Times New Roman" w:cs="Times New Roman"/>
          <w:color w:val="000000"/>
          <w:lang w:eastAsia="ru-RU"/>
        </w:rPr>
        <w:t>ООО «ГЗОЦМ «Гайская медь»</w:t>
      </w:r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технологических присоединений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планирует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77C7F114" w14:textId="04BE9CBC" w:rsidR="005F0EDA" w:rsidRPr="005F0EDA" w:rsidRDefault="005F0EDA" w:rsidP="005F0EDA">
      <w:pPr>
        <w:spacing w:line="240" w:lineRule="auto"/>
        <w:jc w:val="both"/>
      </w:pPr>
    </w:p>
    <w:p w14:paraId="298019B8" w14:textId="27FB891D" w:rsidR="00745C7A" w:rsidRPr="005F0EDA" w:rsidRDefault="00745C7A" w:rsidP="005F0EDA">
      <w:pPr>
        <w:spacing w:line="240" w:lineRule="auto"/>
        <w:jc w:val="both"/>
      </w:pPr>
    </w:p>
    <w:sectPr w:rsidR="00745C7A" w:rsidRPr="005F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7"/>
    <w:rsid w:val="005F0EDA"/>
    <w:rsid w:val="00674587"/>
    <w:rsid w:val="007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6E1E"/>
  <w15:chartTrackingRefBased/>
  <w15:docId w15:val="{605033A3-A7D9-4475-8BCE-2522144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2023-03-06T10:59:00Z</dcterms:created>
  <dcterms:modified xsi:type="dcterms:W3CDTF">2023-03-06T11:07:00Z</dcterms:modified>
</cp:coreProperties>
</file>